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2E" w:rsidRDefault="0071522E" w:rsidP="007152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Утверждено </w:t>
      </w:r>
    </w:p>
    <w:p w:rsidR="0071522E" w:rsidRDefault="0071522E" w:rsidP="007152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решением Думы Михайловского </w:t>
      </w:r>
    </w:p>
    <w:p w:rsidR="0071522E" w:rsidRDefault="004025BB" w:rsidP="0071522E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1522E">
        <w:rPr>
          <w:sz w:val="28"/>
          <w:szCs w:val="28"/>
        </w:rPr>
        <w:t>муниципального района</w:t>
      </w:r>
    </w:p>
    <w:p w:rsidR="0071522E" w:rsidRDefault="0071522E" w:rsidP="0071522E">
      <w:pPr>
        <w:tabs>
          <w:tab w:val="left" w:pos="4860"/>
          <w:tab w:val="center" w:pos="6804"/>
        </w:tabs>
        <w:ind w:left="3540"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4025BB">
        <w:rPr>
          <w:sz w:val="28"/>
          <w:szCs w:val="28"/>
        </w:rPr>
        <w:t xml:space="preserve">  </w:t>
      </w:r>
      <w:r>
        <w:rPr>
          <w:sz w:val="28"/>
          <w:szCs w:val="28"/>
        </w:rPr>
        <w:t>от 27.10.2016г.  № 127</w:t>
      </w:r>
    </w:p>
    <w:p w:rsidR="0071522E" w:rsidRDefault="0071522E" w:rsidP="0071522E">
      <w:pPr>
        <w:tabs>
          <w:tab w:val="left" w:pos="4860"/>
          <w:tab w:val="center" w:pos="6804"/>
        </w:tabs>
        <w:ind w:left="3540" w:firstLine="708"/>
        <w:rPr>
          <w:sz w:val="28"/>
          <w:szCs w:val="28"/>
        </w:rPr>
      </w:pPr>
    </w:p>
    <w:p w:rsidR="0071522E" w:rsidRDefault="0071522E" w:rsidP="0071522E">
      <w:pPr>
        <w:tabs>
          <w:tab w:val="left" w:pos="825"/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Комиссия по землепользованию и сельскому хозяйству, транспорту, </w:t>
      </w:r>
    </w:p>
    <w:p w:rsidR="0071522E" w:rsidRDefault="0071522E" w:rsidP="00715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строительству и продовольственной политике</w:t>
      </w:r>
    </w:p>
    <w:p w:rsidR="0071522E" w:rsidRDefault="0071522E" w:rsidP="0071522E">
      <w:pPr>
        <w:jc w:val="center"/>
        <w:rPr>
          <w:b/>
          <w:sz w:val="28"/>
          <w:szCs w:val="28"/>
        </w:rPr>
      </w:pP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Разработка проектов решений и иных нормативных актов, подготовка заключений о внесенных в Думу проектах решений и иных нормативных актах по следующим направлениям: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строительство;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хозяйство;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отношения;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использование жилищного фонда и нежилых помещений;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азвитие и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в границах поселений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тепл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дорожное строительство и содержание дорог местного значения;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утилизации и переработки бытовых отходов на территории района;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 на территории района;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транспортного обслуживания населения и муниципальных учреждений;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разработке программ по охране окружающей среды на территории района,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других вопросов местного значения.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работы в Думе по своим направлениям деятельности.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Предварительное обсуждение проектов решений и иных нормативных актов, внесенных на рассмотрение Думы, подготовка заключений по ним, рассмотрение и внесение поправок к проектам решений и иным нормативным актам Думы, принятым за основу.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Разработка проектов решений и иных нормативных актов по задачам, стоящим перед комиссией, внесение подготовленных в соответствии с </w:t>
      </w:r>
      <w:hyperlink r:id="rId4" w:history="1">
        <w:r w:rsidRPr="00323A34">
          <w:rPr>
            <w:rStyle w:val="a5"/>
            <w:rFonts w:ascii="Times New Roman" w:hAnsi="Times New Roman" w:cs="Times New Roman"/>
            <w:sz w:val="28"/>
            <w:szCs w:val="28"/>
          </w:rPr>
          <w:t>Регламентом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Думы проектов на заседание Думы.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Взаимодействие с другими структурными подразделениями Думы, органами местного самоуправления и администрацией района  при подготовке проектов решений Думы, относящихся к ведению комиссии.</w:t>
      </w:r>
    </w:p>
    <w:p w:rsidR="0071522E" w:rsidRDefault="0071522E" w:rsidP="007152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Планирование деятельности комиссии.</w:t>
      </w:r>
    </w:p>
    <w:p w:rsidR="00CC2A27" w:rsidRPr="0071522E" w:rsidRDefault="0071522E" w:rsidP="0071522E">
      <w:pPr>
        <w:pStyle w:val="ConsPlusNormal"/>
        <w:ind w:firstLine="540"/>
        <w:jc w:val="both"/>
        <w:rPr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 Участие в работе согласительных комиссий, образуемых на паритетных началах Думой и главой администрации района.</w:t>
      </w:r>
    </w:p>
    <w:sectPr w:rsidR="00CC2A27" w:rsidRPr="0071522E" w:rsidSect="002D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CC2A27"/>
    <w:rsid w:val="001C371E"/>
    <w:rsid w:val="002D05BD"/>
    <w:rsid w:val="004025BB"/>
    <w:rsid w:val="006A2440"/>
    <w:rsid w:val="0071522E"/>
    <w:rsid w:val="0089295B"/>
    <w:rsid w:val="008C57F0"/>
    <w:rsid w:val="00CC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A27"/>
    <w:rPr>
      <w:sz w:val="24"/>
    </w:rPr>
  </w:style>
  <w:style w:type="character" w:customStyle="1" w:styleId="a4">
    <w:name w:val="Основной текст Знак"/>
    <w:basedOn w:val="a0"/>
    <w:link w:val="a3"/>
    <w:rsid w:val="00CC2A27"/>
    <w:rPr>
      <w:sz w:val="24"/>
    </w:rPr>
  </w:style>
  <w:style w:type="character" w:styleId="a5">
    <w:name w:val="Hyperlink"/>
    <w:uiPriority w:val="99"/>
    <w:unhideWhenUsed/>
    <w:rsid w:val="0071522E"/>
    <w:rPr>
      <w:color w:val="0000FF"/>
      <w:u w:val="single"/>
    </w:rPr>
  </w:style>
  <w:style w:type="paragraph" w:customStyle="1" w:styleId="ConsPlusNormal">
    <w:name w:val="ConsPlusNormal"/>
    <w:rsid w:val="0071522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converted-space">
    <w:name w:val="apple-converted-space"/>
    <w:rsid w:val="00715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A27"/>
    <w:rPr>
      <w:sz w:val="24"/>
    </w:rPr>
  </w:style>
  <w:style w:type="character" w:customStyle="1" w:styleId="a4">
    <w:name w:val="Основной текст Знак"/>
    <w:basedOn w:val="a0"/>
    <w:link w:val="a3"/>
    <w:rsid w:val="00CC2A2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94CE10DDB602D46111B365AAE30F78569AFAA496F67A2F4752216CC5CAF3E3l2W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4</cp:revision>
  <dcterms:created xsi:type="dcterms:W3CDTF">2013-11-19T02:57:00Z</dcterms:created>
  <dcterms:modified xsi:type="dcterms:W3CDTF">2017-10-30T04:29:00Z</dcterms:modified>
</cp:coreProperties>
</file>